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55" w:rsidRPr="006E4B55" w:rsidRDefault="006E4B55" w:rsidP="006E4B55">
      <w:pPr>
        <w:jc w:val="center"/>
        <w:rPr>
          <w:rFonts w:ascii="Times New Roman" w:hAnsi="Times New Roman" w:cs="Times New Roman"/>
          <w:b/>
          <w:sz w:val="28"/>
          <w:szCs w:val="28"/>
          <w:u w:val="single"/>
        </w:rPr>
      </w:pPr>
      <w:r w:rsidRPr="006E4B55">
        <w:rPr>
          <w:b/>
          <w:sz w:val="28"/>
          <w:szCs w:val="28"/>
          <w:u w:val="single"/>
        </w:rPr>
        <w:t>К</w:t>
      </w:r>
      <w:r w:rsidRPr="006E4B55">
        <w:rPr>
          <w:b/>
          <w:sz w:val="28"/>
          <w:szCs w:val="28"/>
          <w:u w:val="single"/>
        </w:rPr>
        <w:t xml:space="preserve">омментарий </w:t>
      </w:r>
      <w:r w:rsidRPr="006E4B55">
        <w:rPr>
          <w:b/>
          <w:sz w:val="28"/>
          <w:szCs w:val="28"/>
          <w:u w:val="single"/>
        </w:rPr>
        <w:t xml:space="preserve"> вице-Президента ПЛС РФ Вечирко В.В.</w:t>
      </w:r>
      <w:bookmarkStart w:id="0" w:name="_GoBack"/>
      <w:bookmarkEnd w:id="0"/>
    </w:p>
    <w:p w:rsidR="00FD02C9" w:rsidRPr="00935F3C" w:rsidRDefault="00C44DA7" w:rsidP="00935F3C">
      <w:pPr>
        <w:jc w:val="center"/>
        <w:rPr>
          <w:rFonts w:ascii="Times New Roman" w:hAnsi="Times New Roman" w:cs="Times New Roman"/>
          <w:b/>
          <w:sz w:val="32"/>
          <w:szCs w:val="32"/>
        </w:rPr>
      </w:pPr>
      <w:r w:rsidRPr="00935F3C">
        <w:rPr>
          <w:rFonts w:ascii="Times New Roman" w:hAnsi="Times New Roman" w:cs="Times New Roman"/>
          <w:b/>
          <w:sz w:val="32"/>
          <w:szCs w:val="32"/>
        </w:rPr>
        <w:t>О звании Ветеран труда</w:t>
      </w:r>
    </w:p>
    <w:p w:rsidR="00C44DA7" w:rsidRDefault="0092093A">
      <w:pPr>
        <w:rPr>
          <w:rFonts w:ascii="Times New Roman" w:hAnsi="Times New Roman" w:cs="Times New Roman"/>
          <w:sz w:val="28"/>
          <w:szCs w:val="28"/>
        </w:rPr>
      </w:pPr>
      <w:r>
        <w:rPr>
          <w:rFonts w:ascii="Times New Roman" w:hAnsi="Times New Roman" w:cs="Times New Roman"/>
          <w:sz w:val="28"/>
          <w:szCs w:val="28"/>
        </w:rPr>
        <w:t xml:space="preserve">      </w:t>
      </w:r>
      <w:r w:rsidR="00C44DA7" w:rsidRPr="00935F3C">
        <w:rPr>
          <w:rFonts w:ascii="Times New Roman" w:hAnsi="Times New Roman" w:cs="Times New Roman"/>
          <w:sz w:val="28"/>
          <w:szCs w:val="28"/>
        </w:rPr>
        <w:t xml:space="preserve">В ПЛС России продолжают поступать обращения с просьбой разъяснить порядок </w:t>
      </w:r>
      <w:r w:rsidR="0030471D">
        <w:rPr>
          <w:rFonts w:ascii="Times New Roman" w:hAnsi="Times New Roman" w:cs="Times New Roman"/>
          <w:sz w:val="28"/>
          <w:szCs w:val="28"/>
        </w:rPr>
        <w:t>присвоения звания Ветеран труда.</w:t>
      </w:r>
    </w:p>
    <w:p w:rsidR="009F03E4" w:rsidRPr="00935F3C" w:rsidRDefault="0030471D">
      <w:pPr>
        <w:rPr>
          <w:rFonts w:ascii="Times New Roman" w:hAnsi="Times New Roman" w:cs="Times New Roman"/>
          <w:sz w:val="28"/>
          <w:szCs w:val="28"/>
        </w:rPr>
      </w:pPr>
      <w:r>
        <w:rPr>
          <w:rFonts w:ascii="Times New Roman" w:hAnsi="Times New Roman" w:cs="Times New Roman"/>
          <w:sz w:val="28"/>
          <w:szCs w:val="28"/>
        </w:rPr>
        <w:t xml:space="preserve">     </w:t>
      </w:r>
      <w:r w:rsidR="00C44DA7" w:rsidRPr="00935F3C">
        <w:rPr>
          <w:rFonts w:ascii="Times New Roman" w:hAnsi="Times New Roman" w:cs="Times New Roman"/>
          <w:sz w:val="28"/>
          <w:szCs w:val="28"/>
        </w:rPr>
        <w:t xml:space="preserve">Для работников Министерства транспортов РФ звание Ветеран труда присваивается в соответствии с </w:t>
      </w:r>
      <w:r w:rsidR="009F03E4" w:rsidRPr="00935F3C">
        <w:rPr>
          <w:rFonts w:ascii="Times New Roman" w:hAnsi="Times New Roman" w:cs="Times New Roman"/>
          <w:sz w:val="28"/>
          <w:szCs w:val="28"/>
        </w:rPr>
        <w:t>требованиями</w:t>
      </w:r>
      <w:r w:rsidR="00F81877">
        <w:rPr>
          <w:rFonts w:ascii="Times New Roman" w:hAnsi="Times New Roman" w:cs="Times New Roman"/>
          <w:sz w:val="28"/>
          <w:szCs w:val="28"/>
        </w:rPr>
        <w:t xml:space="preserve"> Федерального Закона от 12.01.1993г. №5-ФЗ «О ветеранах»</w:t>
      </w:r>
      <w:r>
        <w:rPr>
          <w:rFonts w:ascii="Times New Roman" w:hAnsi="Times New Roman" w:cs="Times New Roman"/>
          <w:sz w:val="28"/>
          <w:szCs w:val="28"/>
        </w:rPr>
        <w:t>,</w:t>
      </w:r>
      <w:r w:rsidRPr="0030471D">
        <w:rPr>
          <w:rFonts w:ascii="Arial" w:hAnsi="Arial" w:cs="Arial"/>
          <w:sz w:val="20"/>
          <w:szCs w:val="20"/>
        </w:rPr>
        <w:t xml:space="preserve"> </w:t>
      </w:r>
      <w:r w:rsidRPr="0030471D">
        <w:rPr>
          <w:rFonts w:ascii="Times New Roman" w:hAnsi="Times New Roman" w:cs="Times New Roman"/>
          <w:sz w:val="28"/>
          <w:szCs w:val="28"/>
        </w:rPr>
        <w:t>Постановлени</w:t>
      </w:r>
      <w:r w:rsidR="00F122CD">
        <w:rPr>
          <w:rFonts w:ascii="Times New Roman" w:hAnsi="Times New Roman" w:cs="Times New Roman"/>
          <w:sz w:val="28"/>
          <w:szCs w:val="28"/>
        </w:rPr>
        <w:t>я</w:t>
      </w:r>
      <w:r w:rsidRPr="0030471D">
        <w:rPr>
          <w:rFonts w:ascii="Times New Roman" w:hAnsi="Times New Roman" w:cs="Times New Roman"/>
          <w:sz w:val="28"/>
          <w:szCs w:val="28"/>
        </w:rPr>
        <w:t xml:space="preserve"> Правительства РФ от 25.06.2016 N 578</w:t>
      </w:r>
      <w:r w:rsidRPr="0030471D">
        <w:rPr>
          <w:rFonts w:ascii="Times New Roman" w:hAnsi="Times New Roman" w:cs="Times New Roman"/>
          <w:sz w:val="28"/>
          <w:szCs w:val="28"/>
        </w:rPr>
        <w:br/>
        <w:t>"О порядке учреждения ведомственных знаков отличия, дающих право на пр</w:t>
      </w:r>
      <w:r>
        <w:rPr>
          <w:rFonts w:ascii="Times New Roman" w:hAnsi="Times New Roman" w:cs="Times New Roman"/>
          <w:sz w:val="28"/>
          <w:szCs w:val="28"/>
        </w:rPr>
        <w:t xml:space="preserve">исвоение звания "Ветеран труда" </w:t>
      </w:r>
      <w:r w:rsidR="00F81877">
        <w:rPr>
          <w:rFonts w:ascii="Times New Roman" w:hAnsi="Times New Roman" w:cs="Times New Roman"/>
          <w:sz w:val="28"/>
          <w:szCs w:val="28"/>
        </w:rPr>
        <w:t xml:space="preserve">и </w:t>
      </w:r>
      <w:r w:rsidR="00F81877" w:rsidRPr="00935F3C">
        <w:rPr>
          <w:rFonts w:ascii="Times New Roman" w:hAnsi="Times New Roman" w:cs="Times New Roman"/>
          <w:sz w:val="28"/>
          <w:szCs w:val="28"/>
        </w:rPr>
        <w:t>приказа</w:t>
      </w:r>
      <w:r w:rsidR="00C44DA7" w:rsidRPr="00935F3C">
        <w:rPr>
          <w:rFonts w:ascii="Times New Roman" w:hAnsi="Times New Roman" w:cs="Times New Roman"/>
          <w:sz w:val="28"/>
          <w:szCs w:val="28"/>
        </w:rPr>
        <w:t xml:space="preserve"> </w:t>
      </w:r>
      <w:r w:rsidR="009F03E4" w:rsidRPr="00935F3C">
        <w:rPr>
          <w:rFonts w:ascii="Times New Roman" w:hAnsi="Times New Roman" w:cs="Times New Roman"/>
          <w:sz w:val="28"/>
          <w:szCs w:val="28"/>
        </w:rPr>
        <w:t>Минтранса от 30.09.2016 г. №285 «О ведомственных наградах Министерства транспорта РФ».</w:t>
      </w:r>
    </w:p>
    <w:p w:rsidR="00C44DA7" w:rsidRPr="00935F3C" w:rsidRDefault="0092093A">
      <w:pPr>
        <w:rPr>
          <w:rFonts w:ascii="Times New Roman" w:hAnsi="Times New Roman" w:cs="Times New Roman"/>
          <w:sz w:val="28"/>
          <w:szCs w:val="28"/>
        </w:rPr>
      </w:pPr>
      <w:r>
        <w:rPr>
          <w:rFonts w:ascii="Times New Roman" w:hAnsi="Times New Roman" w:cs="Times New Roman"/>
          <w:sz w:val="28"/>
          <w:szCs w:val="28"/>
        </w:rPr>
        <w:t xml:space="preserve">       </w:t>
      </w:r>
      <w:r w:rsidR="009F03E4" w:rsidRPr="00935F3C">
        <w:rPr>
          <w:rFonts w:ascii="Times New Roman" w:hAnsi="Times New Roman" w:cs="Times New Roman"/>
          <w:sz w:val="28"/>
          <w:szCs w:val="28"/>
        </w:rPr>
        <w:t>Ведомственным знаком отличия Минтранса, дающим право на присвоение звания «Ветеран труда» установлен нагрудный знак «Почетный работник транспорта России».</w:t>
      </w:r>
    </w:p>
    <w:p w:rsidR="009F03E4" w:rsidRPr="00935F3C" w:rsidRDefault="0092093A">
      <w:pPr>
        <w:rPr>
          <w:rFonts w:ascii="Times New Roman" w:hAnsi="Times New Roman" w:cs="Times New Roman"/>
          <w:sz w:val="28"/>
          <w:szCs w:val="28"/>
        </w:rPr>
      </w:pPr>
      <w:r>
        <w:rPr>
          <w:rFonts w:ascii="Times New Roman" w:hAnsi="Times New Roman" w:cs="Times New Roman"/>
          <w:sz w:val="28"/>
          <w:szCs w:val="28"/>
        </w:rPr>
        <w:t xml:space="preserve">       </w:t>
      </w:r>
      <w:r w:rsidR="009F03E4" w:rsidRPr="00935F3C">
        <w:rPr>
          <w:rFonts w:ascii="Times New Roman" w:hAnsi="Times New Roman" w:cs="Times New Roman"/>
          <w:sz w:val="28"/>
          <w:szCs w:val="28"/>
        </w:rPr>
        <w:t>Порядок и требования к награждению прописаны в Положении о нагрудном знаке «Почетный работник транспорта»</w:t>
      </w:r>
      <w:r w:rsidR="00390998">
        <w:rPr>
          <w:rFonts w:ascii="Times New Roman" w:hAnsi="Times New Roman" w:cs="Times New Roman"/>
          <w:sz w:val="28"/>
          <w:szCs w:val="28"/>
        </w:rPr>
        <w:t xml:space="preserve"> (приказ №285)</w:t>
      </w:r>
      <w:r w:rsidR="009F03E4" w:rsidRPr="00935F3C">
        <w:rPr>
          <w:rFonts w:ascii="Times New Roman" w:hAnsi="Times New Roman" w:cs="Times New Roman"/>
          <w:sz w:val="28"/>
          <w:szCs w:val="28"/>
        </w:rPr>
        <w:t>.</w:t>
      </w:r>
    </w:p>
    <w:p w:rsidR="009F03E4" w:rsidRPr="00935F3C" w:rsidRDefault="0092093A">
      <w:pPr>
        <w:rPr>
          <w:rFonts w:ascii="Times New Roman" w:hAnsi="Times New Roman" w:cs="Times New Roman"/>
          <w:sz w:val="28"/>
          <w:szCs w:val="28"/>
        </w:rPr>
      </w:pPr>
      <w:r>
        <w:rPr>
          <w:rFonts w:ascii="Times New Roman" w:hAnsi="Times New Roman" w:cs="Times New Roman"/>
          <w:sz w:val="28"/>
          <w:szCs w:val="28"/>
        </w:rPr>
        <w:t xml:space="preserve">       </w:t>
      </w:r>
      <w:r w:rsidR="009F03E4" w:rsidRPr="00935F3C">
        <w:rPr>
          <w:rFonts w:ascii="Times New Roman" w:hAnsi="Times New Roman" w:cs="Times New Roman"/>
          <w:sz w:val="28"/>
          <w:szCs w:val="28"/>
        </w:rPr>
        <w:t>В соответствии с этим положением нагрудным знаком награждаются лица, имеющие стаж работы в транспортной системе не менее 15 лет, в организации, представляющей ходатайство, не менее 3-х лет. Ранее награжденные нагрудными знаками или зна</w:t>
      </w:r>
      <w:r w:rsidR="00F81877">
        <w:rPr>
          <w:rFonts w:ascii="Times New Roman" w:hAnsi="Times New Roman" w:cs="Times New Roman"/>
          <w:sz w:val="28"/>
          <w:szCs w:val="28"/>
        </w:rPr>
        <w:t>ч</w:t>
      </w:r>
      <w:r w:rsidR="009F03E4" w:rsidRPr="00935F3C">
        <w:rPr>
          <w:rFonts w:ascii="Times New Roman" w:hAnsi="Times New Roman" w:cs="Times New Roman"/>
          <w:sz w:val="28"/>
          <w:szCs w:val="28"/>
        </w:rPr>
        <w:t xml:space="preserve">ками «Отличник Аэрофлота», «Отличник воздушного транспорта», «Почетный полярник», «За безаварийный налет часов </w:t>
      </w:r>
      <w:r w:rsidR="009F03E4" w:rsidRPr="00935F3C">
        <w:rPr>
          <w:rFonts w:ascii="Times New Roman" w:hAnsi="Times New Roman" w:cs="Times New Roman"/>
          <w:sz w:val="28"/>
          <w:szCs w:val="28"/>
          <w:lang w:val="en-US"/>
        </w:rPr>
        <w:t>I</w:t>
      </w:r>
      <w:r w:rsidR="009F03E4" w:rsidRPr="00935F3C">
        <w:rPr>
          <w:rFonts w:ascii="Times New Roman" w:hAnsi="Times New Roman" w:cs="Times New Roman"/>
          <w:sz w:val="28"/>
          <w:szCs w:val="28"/>
        </w:rPr>
        <w:t xml:space="preserve"> степени» и други</w:t>
      </w:r>
      <w:r w:rsidR="0030471D">
        <w:rPr>
          <w:rFonts w:ascii="Times New Roman" w:hAnsi="Times New Roman" w:cs="Times New Roman"/>
          <w:sz w:val="28"/>
          <w:szCs w:val="28"/>
        </w:rPr>
        <w:t>е оговоренные в положении знаки.</w:t>
      </w:r>
    </w:p>
    <w:p w:rsidR="009F03E4" w:rsidRPr="00935F3C" w:rsidRDefault="0092093A">
      <w:pPr>
        <w:rPr>
          <w:rFonts w:ascii="Times New Roman" w:hAnsi="Times New Roman" w:cs="Times New Roman"/>
          <w:sz w:val="28"/>
          <w:szCs w:val="28"/>
        </w:rPr>
      </w:pPr>
      <w:r>
        <w:rPr>
          <w:rFonts w:ascii="Times New Roman" w:hAnsi="Times New Roman" w:cs="Times New Roman"/>
          <w:sz w:val="28"/>
          <w:szCs w:val="28"/>
        </w:rPr>
        <w:t xml:space="preserve">      </w:t>
      </w:r>
      <w:r w:rsidR="009F03E4" w:rsidRPr="00935F3C">
        <w:rPr>
          <w:rFonts w:ascii="Times New Roman" w:hAnsi="Times New Roman" w:cs="Times New Roman"/>
          <w:sz w:val="28"/>
          <w:szCs w:val="28"/>
        </w:rPr>
        <w:t>Почетная грамота</w:t>
      </w:r>
      <w:r w:rsidR="00935F3C" w:rsidRPr="00935F3C">
        <w:rPr>
          <w:rFonts w:ascii="Times New Roman" w:hAnsi="Times New Roman" w:cs="Times New Roman"/>
          <w:sz w:val="28"/>
          <w:szCs w:val="28"/>
        </w:rPr>
        <w:t xml:space="preserve"> или Благодарность Минтранса, с момента награждения, которыми прошло не менее пяти лет, так же учитываются.</w:t>
      </w:r>
    </w:p>
    <w:p w:rsidR="00935F3C" w:rsidRDefault="0092093A">
      <w:pPr>
        <w:rPr>
          <w:rFonts w:ascii="Times New Roman" w:hAnsi="Times New Roman" w:cs="Times New Roman"/>
          <w:sz w:val="28"/>
          <w:szCs w:val="28"/>
        </w:rPr>
      </w:pPr>
      <w:r>
        <w:rPr>
          <w:rFonts w:ascii="Times New Roman" w:hAnsi="Times New Roman" w:cs="Times New Roman"/>
          <w:sz w:val="28"/>
          <w:szCs w:val="28"/>
        </w:rPr>
        <w:t xml:space="preserve">      </w:t>
      </w:r>
      <w:r w:rsidR="00935F3C" w:rsidRPr="00935F3C">
        <w:rPr>
          <w:rFonts w:ascii="Times New Roman" w:hAnsi="Times New Roman" w:cs="Times New Roman"/>
          <w:sz w:val="28"/>
          <w:szCs w:val="28"/>
        </w:rPr>
        <w:t>Награжденные знаком «Почетный работник транспорта» имеют право на присвоение звания «Ветеран труда» с учетом выработки требуемого стажа.</w:t>
      </w:r>
    </w:p>
    <w:p w:rsidR="004E094A" w:rsidRDefault="004E094A" w:rsidP="004E094A">
      <w:pPr>
        <w:rPr>
          <w:rFonts w:ascii="Times New Roman" w:hAnsi="Times New Roman" w:cs="Times New Roman"/>
          <w:sz w:val="28"/>
          <w:szCs w:val="28"/>
        </w:rPr>
      </w:pPr>
      <w:r>
        <w:rPr>
          <w:rFonts w:ascii="Times New Roman" w:hAnsi="Times New Roman" w:cs="Times New Roman"/>
          <w:sz w:val="28"/>
          <w:szCs w:val="28"/>
        </w:rPr>
        <w:t xml:space="preserve">     </w:t>
      </w:r>
      <w:r w:rsidR="00F81877" w:rsidRPr="004E094A">
        <w:rPr>
          <w:rFonts w:ascii="Times New Roman" w:hAnsi="Times New Roman" w:cs="Times New Roman"/>
          <w:sz w:val="28"/>
          <w:szCs w:val="28"/>
        </w:rPr>
        <w:t>Для членов летных экипажей воздушных судов гражданской авиации</w:t>
      </w:r>
      <w:r w:rsidR="0030471D" w:rsidRPr="004E094A">
        <w:rPr>
          <w:rFonts w:ascii="Times New Roman" w:hAnsi="Times New Roman" w:cs="Times New Roman"/>
          <w:sz w:val="28"/>
          <w:szCs w:val="28"/>
        </w:rPr>
        <w:t xml:space="preserve"> требуемый стаж (25 лет для мужчин и 20 лет для женщин)</w:t>
      </w:r>
      <w:r w:rsidR="00F81877" w:rsidRPr="004E094A">
        <w:rPr>
          <w:rFonts w:ascii="Times New Roman" w:hAnsi="Times New Roman" w:cs="Times New Roman"/>
          <w:sz w:val="28"/>
          <w:szCs w:val="28"/>
        </w:rPr>
        <w:t xml:space="preserve"> </w:t>
      </w:r>
      <w:r w:rsidR="00E23F86" w:rsidRPr="004E094A">
        <w:rPr>
          <w:rFonts w:ascii="Times New Roman" w:hAnsi="Times New Roman" w:cs="Times New Roman"/>
          <w:sz w:val="28"/>
          <w:szCs w:val="28"/>
        </w:rPr>
        <w:t>рассчитывается,</w:t>
      </w:r>
      <w:r w:rsidR="00F81877" w:rsidRPr="004E094A">
        <w:rPr>
          <w:rFonts w:ascii="Times New Roman" w:hAnsi="Times New Roman" w:cs="Times New Roman"/>
          <w:sz w:val="28"/>
          <w:szCs w:val="28"/>
        </w:rPr>
        <w:t xml:space="preserve"> как</w:t>
      </w:r>
      <w:r w:rsidRPr="004E094A">
        <w:rPr>
          <w:rFonts w:ascii="Times New Roman" w:hAnsi="Times New Roman" w:cs="Times New Roman"/>
          <w:sz w:val="28"/>
          <w:szCs w:val="28"/>
        </w:rPr>
        <w:t xml:space="preserve"> и для пенсии – по налету часов в соответствии со следующими документами: </w:t>
      </w:r>
    </w:p>
    <w:p w:rsidR="008429BA" w:rsidRDefault="004E094A" w:rsidP="004E094A">
      <w:pPr>
        <w:pStyle w:val="a6"/>
        <w:numPr>
          <w:ilvl w:val="0"/>
          <w:numId w:val="2"/>
        </w:numPr>
        <w:rPr>
          <w:rFonts w:ascii="Times New Roman" w:hAnsi="Times New Roman" w:cs="Times New Roman"/>
          <w:sz w:val="28"/>
          <w:szCs w:val="28"/>
        </w:rPr>
      </w:pPr>
      <w:r w:rsidRPr="004E094A">
        <w:rPr>
          <w:rFonts w:ascii="Times New Roman" w:hAnsi="Times New Roman" w:cs="Times New Roman"/>
          <w:sz w:val="28"/>
          <w:szCs w:val="28"/>
        </w:rPr>
        <w:t>Постановление совета Министров РСФСР от 04.09.1991 г. №459 «Об утверждении списков должностей работников летного и инженерно-технического состава авиации, работа которых дает право на пенсию за выслугу лет, и правил с исчисления сроков выслуги лет для назначения пенсий работникам авиации летного и инженерно-технического состава, а также службы управления воздушным движением»;</w:t>
      </w:r>
    </w:p>
    <w:p w:rsidR="008429BA" w:rsidRDefault="008429BA" w:rsidP="004E094A">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Постановление Правительства РФ от 11.07.2002 г. № 516 «Об утверждении правил исчисления периодов работы, дающее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w:t>
      </w:r>
    </w:p>
    <w:p w:rsidR="008429BA" w:rsidRDefault="008429BA" w:rsidP="004E094A">
      <w:pPr>
        <w:pStyle w:val="a6"/>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18.07.2002г.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p w:rsidR="00FD53A5" w:rsidRDefault="008429BA" w:rsidP="00FD53A5">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16.07.2014г.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r w:rsidR="004E094A" w:rsidRPr="004E094A">
        <w:rPr>
          <w:rFonts w:ascii="Times New Roman" w:hAnsi="Times New Roman" w:cs="Times New Roman"/>
          <w:sz w:val="28"/>
          <w:szCs w:val="28"/>
        </w:rPr>
        <w:br/>
      </w:r>
    </w:p>
    <w:p w:rsidR="0030471D" w:rsidRPr="00FD53A5" w:rsidRDefault="0030471D" w:rsidP="00FD53A5">
      <w:pPr>
        <w:ind w:left="360"/>
        <w:rPr>
          <w:rFonts w:ascii="Times New Roman" w:hAnsi="Times New Roman" w:cs="Times New Roman"/>
          <w:sz w:val="28"/>
          <w:szCs w:val="28"/>
        </w:rPr>
      </w:pPr>
      <w:r w:rsidRPr="00FD53A5">
        <w:rPr>
          <w:rFonts w:ascii="Times New Roman" w:hAnsi="Times New Roman" w:cs="Times New Roman"/>
          <w:sz w:val="28"/>
          <w:szCs w:val="28"/>
        </w:rPr>
        <w:t>Более подробно эта тема изложена в предлагаемой подборке материалов.</w:t>
      </w:r>
    </w:p>
    <w:p w:rsidR="00935F3C" w:rsidRPr="00935F3C" w:rsidRDefault="00935F3C">
      <w:pPr>
        <w:rPr>
          <w:rFonts w:ascii="Times New Roman" w:hAnsi="Times New Roman" w:cs="Times New Roman"/>
          <w:sz w:val="28"/>
          <w:szCs w:val="28"/>
        </w:rPr>
      </w:pPr>
    </w:p>
    <w:p w:rsidR="00935F3C" w:rsidRPr="00935F3C" w:rsidRDefault="00935F3C">
      <w:pPr>
        <w:rPr>
          <w:rFonts w:ascii="Times New Roman" w:hAnsi="Times New Roman" w:cs="Times New Roman"/>
          <w:sz w:val="28"/>
          <w:szCs w:val="28"/>
        </w:rPr>
      </w:pPr>
      <w:r w:rsidRPr="00935F3C">
        <w:rPr>
          <w:rFonts w:ascii="Times New Roman" w:hAnsi="Times New Roman" w:cs="Times New Roman"/>
          <w:sz w:val="28"/>
          <w:szCs w:val="28"/>
        </w:rPr>
        <w:t>Вице-президент Вечирко В.П.</w:t>
      </w:r>
    </w:p>
    <w:p w:rsidR="00C44DA7" w:rsidRPr="00935F3C" w:rsidRDefault="00C44DA7">
      <w:pPr>
        <w:rPr>
          <w:rFonts w:ascii="Times New Roman" w:hAnsi="Times New Roman" w:cs="Times New Roman"/>
          <w:sz w:val="28"/>
          <w:szCs w:val="28"/>
        </w:rPr>
      </w:pPr>
    </w:p>
    <w:p w:rsidR="00C44DA7" w:rsidRPr="00935F3C" w:rsidRDefault="00935F3C" w:rsidP="00935F3C">
      <w:pPr>
        <w:rPr>
          <w:rFonts w:ascii="Times New Roman" w:hAnsi="Times New Roman" w:cs="Times New Roman"/>
          <w:b/>
          <w:sz w:val="28"/>
          <w:szCs w:val="28"/>
        </w:rPr>
      </w:pPr>
      <w:r>
        <w:rPr>
          <w:rFonts w:ascii="Times New Roman" w:hAnsi="Times New Roman" w:cs="Times New Roman"/>
          <w:sz w:val="28"/>
          <w:szCs w:val="28"/>
        </w:rPr>
        <w:t xml:space="preserve">                    </w:t>
      </w:r>
      <w:r w:rsidR="00C44DA7" w:rsidRPr="00935F3C">
        <w:rPr>
          <w:rFonts w:ascii="Times New Roman" w:hAnsi="Times New Roman" w:cs="Times New Roman"/>
          <w:b/>
          <w:sz w:val="28"/>
          <w:szCs w:val="28"/>
        </w:rPr>
        <w:t>Как считают стаж для получения «Ветеран труда»</w:t>
      </w:r>
    </w:p>
    <w:p w:rsidR="00C44DA7" w:rsidRPr="00935F3C" w:rsidRDefault="00C44DA7">
      <w:pPr>
        <w:rPr>
          <w:rFonts w:ascii="Times New Roman" w:hAnsi="Times New Roman" w:cs="Times New Roman"/>
          <w:sz w:val="28"/>
          <w:szCs w:val="28"/>
        </w:rPr>
      </w:pPr>
      <w:r w:rsidRPr="00935F3C">
        <w:rPr>
          <w:rFonts w:ascii="Times New Roman" w:hAnsi="Times New Roman" w:cs="Times New Roman"/>
          <w:sz w:val="28"/>
          <w:szCs w:val="28"/>
        </w:rPr>
        <w:t>26.06.2018</w:t>
      </w:r>
    </w:p>
    <w:p w:rsidR="00C44DA7" w:rsidRPr="00935F3C" w:rsidRDefault="00935F3C" w:rsidP="00C44DA7">
      <w:pPr>
        <w:rPr>
          <w:rFonts w:ascii="Times New Roman" w:hAnsi="Times New Roman" w:cs="Times New Roman"/>
          <w:sz w:val="28"/>
          <w:szCs w:val="28"/>
        </w:rPr>
      </w:pPr>
      <w:r>
        <w:rPr>
          <w:rFonts w:ascii="Times New Roman" w:hAnsi="Times New Roman" w:cs="Times New Roman"/>
          <w:sz w:val="28"/>
          <w:szCs w:val="28"/>
        </w:rPr>
        <w:t xml:space="preserve">        </w:t>
      </w:r>
      <w:r w:rsidR="00C44DA7" w:rsidRPr="00935F3C">
        <w:rPr>
          <w:rFonts w:ascii="Times New Roman" w:hAnsi="Times New Roman" w:cs="Times New Roman"/>
          <w:sz w:val="28"/>
          <w:szCs w:val="28"/>
        </w:rPr>
        <w:t>Присвоение звания «ветеран труда» – это не только почетная награда за долгий и плодотворный труд, но и возможность пользоваться дополнительными льготами и получать денежные выплаты.</w:t>
      </w:r>
    </w:p>
    <w:p w:rsidR="00C44DA7" w:rsidRPr="00935F3C" w:rsidRDefault="00935F3C" w:rsidP="00C44DA7">
      <w:pPr>
        <w:rPr>
          <w:rFonts w:ascii="Times New Roman" w:hAnsi="Times New Roman" w:cs="Times New Roman"/>
          <w:sz w:val="28"/>
          <w:szCs w:val="28"/>
        </w:rPr>
      </w:pPr>
      <w:r>
        <w:rPr>
          <w:rFonts w:ascii="Times New Roman" w:hAnsi="Times New Roman" w:cs="Times New Roman"/>
          <w:sz w:val="28"/>
          <w:szCs w:val="28"/>
        </w:rPr>
        <w:t xml:space="preserve">        </w:t>
      </w:r>
      <w:r w:rsidR="00C44DA7" w:rsidRPr="00935F3C">
        <w:rPr>
          <w:rFonts w:ascii="Times New Roman" w:hAnsi="Times New Roman" w:cs="Times New Roman"/>
          <w:sz w:val="28"/>
          <w:szCs w:val="28"/>
        </w:rPr>
        <w:t>Поэтому иметь такое звание очень выгодно и есть смысл его добиваться. К сожалению, вся социальная сфера в нашем государстве в последнее время претерпевает ограничения, и порядок присвоения звания «ветеран труда» не стал в этом плане исключением.</w:t>
      </w:r>
    </w:p>
    <w:p w:rsidR="00C44DA7" w:rsidRPr="00935F3C" w:rsidRDefault="00935F3C" w:rsidP="00C44DA7">
      <w:pPr>
        <w:rPr>
          <w:rFonts w:ascii="Times New Roman" w:hAnsi="Times New Roman" w:cs="Times New Roman"/>
          <w:sz w:val="28"/>
          <w:szCs w:val="28"/>
        </w:rPr>
      </w:pPr>
      <w:r>
        <w:rPr>
          <w:rFonts w:ascii="Times New Roman" w:hAnsi="Times New Roman" w:cs="Times New Roman"/>
          <w:sz w:val="28"/>
          <w:szCs w:val="28"/>
        </w:rPr>
        <w:t xml:space="preserve">        </w:t>
      </w:r>
      <w:r w:rsidR="00C44DA7" w:rsidRPr="00935F3C">
        <w:rPr>
          <w:rFonts w:ascii="Times New Roman" w:hAnsi="Times New Roman" w:cs="Times New Roman"/>
          <w:sz w:val="28"/>
          <w:szCs w:val="28"/>
        </w:rPr>
        <w:t>В июле 2016 года были введены серьезные ограничения условий для получения ветеранского звания: теперь требуется получить государственную либо ведомственную награду (причем ведомственная награда должна входить в заранее утвержденный перечень и может выдаваться не ранее чем по истечении 15 лет работы в соответствующей отрасли) и выработать как минимум 25 лет и 20 лет стажа (соответственно, мужчинам и женщинам).</w:t>
      </w:r>
    </w:p>
    <w:p w:rsidR="00C44DA7" w:rsidRPr="00935F3C" w:rsidRDefault="00935F3C" w:rsidP="00C44DA7">
      <w:pPr>
        <w:rPr>
          <w:rFonts w:ascii="Times New Roman" w:hAnsi="Times New Roman" w:cs="Times New Roman"/>
          <w:sz w:val="28"/>
          <w:szCs w:val="28"/>
        </w:rPr>
      </w:pPr>
      <w:r>
        <w:rPr>
          <w:rFonts w:ascii="Times New Roman" w:hAnsi="Times New Roman" w:cs="Times New Roman"/>
          <w:sz w:val="28"/>
          <w:szCs w:val="28"/>
        </w:rPr>
        <w:t xml:space="preserve">       </w:t>
      </w:r>
      <w:r w:rsidR="00C44DA7" w:rsidRPr="00935F3C">
        <w:rPr>
          <w:rFonts w:ascii="Times New Roman" w:hAnsi="Times New Roman" w:cs="Times New Roman"/>
          <w:sz w:val="28"/>
          <w:szCs w:val="28"/>
        </w:rPr>
        <w:t>Вопрос о том, какие награды теперь учитываются при присвоении звания «ветеран труда», подробно рассматривался в следующей статье</w:t>
      </w:r>
      <w:hyperlink r:id="rId9" w:tgtFrame="_blank" w:history="1"/>
      <w:r w:rsidR="00C44DA7" w:rsidRPr="00935F3C">
        <w:rPr>
          <w:rFonts w:ascii="Times New Roman" w:hAnsi="Times New Roman" w:cs="Times New Roman"/>
          <w:sz w:val="28"/>
          <w:szCs w:val="28"/>
        </w:rPr>
        <w:t>. Вторым условием для того, чтобы стать «ветераном труда», является выработка требуемого стажа.</w:t>
      </w:r>
    </w:p>
    <w:p w:rsidR="00C44DA7" w:rsidRPr="00935F3C" w:rsidRDefault="00935F3C" w:rsidP="00C44DA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44DA7" w:rsidRPr="00935F3C">
        <w:rPr>
          <w:rFonts w:ascii="Times New Roman" w:hAnsi="Times New Roman" w:cs="Times New Roman"/>
          <w:sz w:val="28"/>
          <w:szCs w:val="28"/>
        </w:rPr>
        <w:t>Поэтому порядок его подтверждения и подсчета не менее важен, чем правила об определении статуса награды. Итак, какой стаж учитывается при присвоении звания «ветеран труда»?</w:t>
      </w:r>
    </w:p>
    <w:p w:rsidR="00C44DA7" w:rsidRPr="00935F3C" w:rsidRDefault="00935F3C" w:rsidP="00C44DA7">
      <w:pPr>
        <w:rPr>
          <w:rFonts w:ascii="Times New Roman" w:hAnsi="Times New Roman" w:cs="Times New Roman"/>
          <w:sz w:val="28"/>
          <w:szCs w:val="28"/>
        </w:rPr>
      </w:pPr>
      <w:r>
        <w:rPr>
          <w:rFonts w:ascii="Times New Roman" w:hAnsi="Times New Roman" w:cs="Times New Roman"/>
          <w:sz w:val="28"/>
          <w:szCs w:val="28"/>
        </w:rPr>
        <w:t xml:space="preserve">       </w:t>
      </w:r>
      <w:r w:rsidR="00C44DA7" w:rsidRPr="00935F3C">
        <w:rPr>
          <w:rFonts w:ascii="Times New Roman" w:hAnsi="Times New Roman" w:cs="Times New Roman"/>
          <w:sz w:val="28"/>
          <w:szCs w:val="28"/>
        </w:rPr>
        <w:t>В законе «О ветеранах» сейчас предусмотрено, что стаж для получения федерального звания «ветеран труда» учитывается тот же, что и при назначении пенсии.</w:t>
      </w:r>
    </w:p>
    <w:p w:rsidR="00C44DA7" w:rsidRPr="00935F3C" w:rsidRDefault="00935F3C" w:rsidP="00C44DA7">
      <w:pPr>
        <w:rPr>
          <w:rFonts w:ascii="Times New Roman" w:hAnsi="Times New Roman" w:cs="Times New Roman"/>
          <w:sz w:val="28"/>
          <w:szCs w:val="28"/>
        </w:rPr>
      </w:pPr>
      <w:r>
        <w:rPr>
          <w:rFonts w:ascii="Times New Roman" w:hAnsi="Times New Roman" w:cs="Times New Roman"/>
          <w:sz w:val="28"/>
          <w:szCs w:val="28"/>
        </w:rPr>
        <w:t xml:space="preserve">       </w:t>
      </w:r>
      <w:r w:rsidR="00C44DA7" w:rsidRPr="00935F3C">
        <w:rPr>
          <w:rFonts w:ascii="Times New Roman" w:hAnsi="Times New Roman" w:cs="Times New Roman"/>
          <w:sz w:val="28"/>
          <w:szCs w:val="28"/>
        </w:rPr>
        <w:t>Регионы могут вводить свои звания «ветерана труда» и устанавливать для их получения свои условия, но в большинстве случаев региональные звания ветеранов также опираются на стаж, необходимый для назначения пенсии.</w:t>
      </w:r>
    </w:p>
    <w:p w:rsidR="00C44DA7" w:rsidRPr="00935F3C" w:rsidRDefault="00935F3C" w:rsidP="00C44DA7">
      <w:pPr>
        <w:rPr>
          <w:rFonts w:ascii="Times New Roman" w:hAnsi="Times New Roman" w:cs="Times New Roman"/>
          <w:sz w:val="28"/>
          <w:szCs w:val="28"/>
        </w:rPr>
      </w:pPr>
      <w:r>
        <w:rPr>
          <w:rFonts w:ascii="Times New Roman" w:hAnsi="Times New Roman" w:cs="Times New Roman"/>
          <w:sz w:val="28"/>
          <w:szCs w:val="28"/>
        </w:rPr>
        <w:t xml:space="preserve">       </w:t>
      </w:r>
      <w:r w:rsidR="00C44DA7" w:rsidRPr="00935F3C">
        <w:rPr>
          <w:rFonts w:ascii="Times New Roman" w:hAnsi="Times New Roman" w:cs="Times New Roman"/>
          <w:sz w:val="28"/>
          <w:szCs w:val="28"/>
        </w:rPr>
        <w:t>Таким образом, стаж, который необходим для присвоения ветеранского звания, засчитывается и подтверждается по тем же правилам, что и страховой стаж для назначения пенсии.</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t>В стаж включаются:</w:t>
      </w:r>
    </w:p>
    <w:p w:rsidR="00C44DA7" w:rsidRPr="00935F3C" w:rsidRDefault="00C44DA7" w:rsidP="00C44DA7">
      <w:pPr>
        <w:rPr>
          <w:rFonts w:ascii="Times New Roman" w:hAnsi="Times New Roman" w:cs="Times New Roman"/>
          <w:i/>
          <w:iCs/>
          <w:sz w:val="28"/>
          <w:szCs w:val="28"/>
        </w:rPr>
      </w:pPr>
      <w:r w:rsidRPr="00935F3C">
        <w:rPr>
          <w:rFonts w:ascii="Times New Roman" w:hAnsi="Times New Roman" w:cs="Times New Roman"/>
          <w:i/>
          <w:iCs/>
          <w:sz w:val="28"/>
          <w:szCs w:val="28"/>
        </w:rPr>
        <w:t>- периоды работы по трудовым договорам, имевшие место до 2002 года,</w:t>
      </w:r>
    </w:p>
    <w:p w:rsidR="00C44DA7" w:rsidRPr="00935F3C" w:rsidRDefault="00C44DA7" w:rsidP="00C44DA7">
      <w:pPr>
        <w:rPr>
          <w:rFonts w:ascii="Times New Roman" w:hAnsi="Times New Roman" w:cs="Times New Roman"/>
          <w:i/>
          <w:iCs/>
          <w:sz w:val="28"/>
          <w:szCs w:val="28"/>
        </w:rPr>
      </w:pPr>
      <w:r w:rsidRPr="00935F3C">
        <w:rPr>
          <w:rFonts w:ascii="Times New Roman" w:hAnsi="Times New Roman" w:cs="Times New Roman"/>
          <w:i/>
          <w:iCs/>
          <w:sz w:val="28"/>
          <w:szCs w:val="28"/>
        </w:rPr>
        <w:t>- периоды работы по трудовым договорам, датированные 2002 годом и позднее, если за них перечислялись страховые взносы в ПФР,</w:t>
      </w:r>
    </w:p>
    <w:p w:rsidR="00C44DA7" w:rsidRPr="00935F3C" w:rsidRDefault="00C44DA7" w:rsidP="00C44DA7">
      <w:pPr>
        <w:rPr>
          <w:rFonts w:ascii="Times New Roman" w:hAnsi="Times New Roman" w:cs="Times New Roman"/>
          <w:i/>
          <w:iCs/>
          <w:sz w:val="28"/>
          <w:szCs w:val="28"/>
        </w:rPr>
      </w:pPr>
      <w:r w:rsidRPr="00935F3C">
        <w:rPr>
          <w:rFonts w:ascii="Times New Roman" w:hAnsi="Times New Roman" w:cs="Times New Roman"/>
          <w:i/>
          <w:iCs/>
          <w:sz w:val="28"/>
          <w:szCs w:val="28"/>
        </w:rPr>
        <w:t>- периоды работы по гражданско-правовым договорам, в составе крестьянского (фермерского) хозяйства, кооператива, а также предпринимательской и иной деятельности в качестве самозанятого лица – при условии подтверждения уплаты обязательных платежей, которые взимались с доходов от трудовой деятельности в соответствующий период (ЕСН, ЕНВД, страховые взносы и т.д.),</w:t>
      </w:r>
    </w:p>
    <w:p w:rsidR="00C44DA7" w:rsidRPr="00935F3C" w:rsidRDefault="00C44DA7" w:rsidP="00C44DA7">
      <w:pPr>
        <w:rPr>
          <w:rFonts w:ascii="Times New Roman" w:hAnsi="Times New Roman" w:cs="Times New Roman"/>
          <w:i/>
          <w:iCs/>
          <w:sz w:val="28"/>
          <w:szCs w:val="28"/>
        </w:rPr>
      </w:pPr>
      <w:r w:rsidRPr="00935F3C">
        <w:rPr>
          <w:rFonts w:ascii="Times New Roman" w:hAnsi="Times New Roman" w:cs="Times New Roman"/>
          <w:i/>
          <w:iCs/>
          <w:sz w:val="28"/>
          <w:szCs w:val="28"/>
        </w:rPr>
        <w:t>- иные периоды общественно полезной деятельности, прямо указанные в законе (служба в армии или правоохранительных органах, уход за ребенком до 1,5 лет, за нетрудоспособным, получение пособия по безработице и др.).</w:t>
      </w:r>
    </w:p>
    <w:p w:rsidR="00C44DA7" w:rsidRPr="00935F3C" w:rsidRDefault="00935F3C" w:rsidP="00C44DA7">
      <w:pPr>
        <w:rPr>
          <w:rFonts w:ascii="Times New Roman" w:hAnsi="Times New Roman" w:cs="Times New Roman"/>
          <w:sz w:val="28"/>
          <w:szCs w:val="28"/>
        </w:rPr>
      </w:pPr>
      <w:r>
        <w:rPr>
          <w:rFonts w:ascii="Times New Roman" w:hAnsi="Times New Roman" w:cs="Times New Roman"/>
          <w:sz w:val="28"/>
          <w:szCs w:val="28"/>
        </w:rPr>
        <w:t xml:space="preserve">        </w:t>
      </w:r>
      <w:r w:rsidR="00C44DA7" w:rsidRPr="00935F3C">
        <w:rPr>
          <w:rFonts w:ascii="Times New Roman" w:hAnsi="Times New Roman" w:cs="Times New Roman"/>
          <w:sz w:val="28"/>
          <w:szCs w:val="28"/>
        </w:rPr>
        <w:t>При этом действуют такие правила подтверждения стажа:</w:t>
      </w:r>
    </w:p>
    <w:p w:rsidR="00C44DA7" w:rsidRPr="00935F3C" w:rsidRDefault="00C44DA7" w:rsidP="00C44DA7">
      <w:pPr>
        <w:rPr>
          <w:rFonts w:ascii="Times New Roman" w:hAnsi="Times New Roman" w:cs="Times New Roman"/>
          <w:i/>
          <w:iCs/>
          <w:sz w:val="28"/>
          <w:szCs w:val="28"/>
        </w:rPr>
      </w:pPr>
      <w:r w:rsidRPr="00935F3C">
        <w:rPr>
          <w:rFonts w:ascii="Times New Roman" w:hAnsi="Times New Roman" w:cs="Times New Roman"/>
          <w:i/>
          <w:iCs/>
          <w:sz w:val="28"/>
          <w:szCs w:val="28"/>
        </w:rPr>
        <w:t>- периоды работы, выполнявшейся до того, как гражданину был оформлен СНИЛС, подтверждаются на основании трудовой книжки и иных документов,</w:t>
      </w:r>
      <w:r w:rsidR="00935F3C">
        <w:rPr>
          <w:rFonts w:ascii="Times New Roman" w:hAnsi="Times New Roman" w:cs="Times New Roman"/>
          <w:i/>
          <w:iCs/>
          <w:sz w:val="28"/>
          <w:szCs w:val="28"/>
        </w:rPr>
        <w:br/>
      </w:r>
      <w:r w:rsidRPr="00935F3C">
        <w:rPr>
          <w:rFonts w:ascii="Times New Roman" w:hAnsi="Times New Roman" w:cs="Times New Roman"/>
          <w:i/>
          <w:iCs/>
          <w:sz w:val="28"/>
          <w:szCs w:val="28"/>
        </w:rPr>
        <w:t>- после присвоения СНИЛС и включения в систему обязательного пенсионного страхования весь стаж учитывается по сведениям лицевого счета (они формируются на основании отчетов работодателей).</w:t>
      </w:r>
    </w:p>
    <w:p w:rsidR="00C44DA7" w:rsidRPr="00935F3C" w:rsidRDefault="00935F3C" w:rsidP="00C44DA7">
      <w:pPr>
        <w:rPr>
          <w:rFonts w:ascii="Times New Roman" w:hAnsi="Times New Roman" w:cs="Times New Roman"/>
          <w:sz w:val="28"/>
          <w:szCs w:val="28"/>
        </w:rPr>
      </w:pPr>
      <w:r>
        <w:rPr>
          <w:rFonts w:ascii="Times New Roman" w:hAnsi="Times New Roman" w:cs="Times New Roman"/>
          <w:sz w:val="28"/>
          <w:szCs w:val="28"/>
        </w:rPr>
        <w:t xml:space="preserve">       </w:t>
      </w:r>
      <w:r w:rsidR="00C44DA7" w:rsidRPr="00935F3C">
        <w:rPr>
          <w:rFonts w:ascii="Times New Roman" w:hAnsi="Times New Roman" w:cs="Times New Roman"/>
          <w:sz w:val="28"/>
          <w:szCs w:val="28"/>
        </w:rPr>
        <w:t>Органы социальной защиты населения, которые уполномочены принимать решения о присвоении званий «ветеран труда», устанавливают необходимый стаж на основании трудовой книжки и иных документов о стаже.</w:t>
      </w:r>
    </w:p>
    <w:p w:rsidR="00C44DA7" w:rsidRPr="00935F3C" w:rsidRDefault="00935F3C" w:rsidP="00C44DA7">
      <w:pPr>
        <w:rPr>
          <w:rFonts w:ascii="Times New Roman" w:hAnsi="Times New Roman" w:cs="Times New Roman"/>
          <w:sz w:val="28"/>
          <w:szCs w:val="28"/>
        </w:rPr>
      </w:pPr>
      <w:r>
        <w:rPr>
          <w:rFonts w:ascii="Times New Roman" w:hAnsi="Times New Roman" w:cs="Times New Roman"/>
          <w:sz w:val="28"/>
          <w:szCs w:val="28"/>
        </w:rPr>
        <w:t xml:space="preserve">       </w:t>
      </w:r>
      <w:r w:rsidR="00C44DA7" w:rsidRPr="00935F3C">
        <w:rPr>
          <w:rFonts w:ascii="Times New Roman" w:hAnsi="Times New Roman" w:cs="Times New Roman"/>
          <w:sz w:val="28"/>
          <w:szCs w:val="28"/>
        </w:rPr>
        <w:t>Поскольку у них нет возможности получить сведения об уплате страховых взносов или проверить данные индивидуального лицевого счета, они запрашивают справку ПФР о периодах, которые были включены в стаж при назначении пенсии.</w:t>
      </w:r>
    </w:p>
    <w:p w:rsidR="00C44DA7" w:rsidRPr="00935F3C" w:rsidRDefault="00935F3C" w:rsidP="00C44DA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44DA7" w:rsidRPr="00935F3C">
        <w:rPr>
          <w:rFonts w:ascii="Times New Roman" w:hAnsi="Times New Roman" w:cs="Times New Roman"/>
          <w:sz w:val="28"/>
          <w:szCs w:val="28"/>
        </w:rPr>
        <w:t>Соответственно, отказ ПФР зачесть тот или иной период в страховой стаж автоматически повлечет отказ в присвоении ветеранского звания.</w:t>
      </w:r>
    </w:p>
    <w:p w:rsidR="00C44DA7" w:rsidRPr="00935F3C" w:rsidRDefault="00935F3C" w:rsidP="00C44DA7">
      <w:pPr>
        <w:rPr>
          <w:rFonts w:ascii="Times New Roman" w:hAnsi="Times New Roman" w:cs="Times New Roman"/>
          <w:sz w:val="28"/>
          <w:szCs w:val="28"/>
        </w:rPr>
      </w:pPr>
      <w:r>
        <w:rPr>
          <w:rFonts w:ascii="Times New Roman" w:hAnsi="Times New Roman" w:cs="Times New Roman"/>
          <w:sz w:val="28"/>
          <w:szCs w:val="28"/>
        </w:rPr>
        <w:t xml:space="preserve">       </w:t>
      </w:r>
      <w:r w:rsidR="00C44DA7" w:rsidRPr="00935F3C">
        <w:rPr>
          <w:rFonts w:ascii="Times New Roman" w:hAnsi="Times New Roman" w:cs="Times New Roman"/>
          <w:sz w:val="28"/>
          <w:szCs w:val="28"/>
        </w:rPr>
        <w:t>Поэтому, если вы претендуете на звание «ветеран труда», обязательно проверьте, все ли периоды включил вам ПФР в страховой стаж, есть ли неучтенные периоды и по каким основаниям.</w:t>
      </w:r>
    </w:p>
    <w:p w:rsidR="00C44DA7" w:rsidRPr="00935F3C" w:rsidRDefault="00935F3C" w:rsidP="00C44DA7">
      <w:pPr>
        <w:rPr>
          <w:rFonts w:ascii="Times New Roman" w:hAnsi="Times New Roman" w:cs="Times New Roman"/>
          <w:sz w:val="28"/>
          <w:szCs w:val="28"/>
        </w:rPr>
      </w:pPr>
      <w:r>
        <w:rPr>
          <w:rFonts w:ascii="Times New Roman" w:hAnsi="Times New Roman" w:cs="Times New Roman"/>
          <w:sz w:val="28"/>
          <w:szCs w:val="28"/>
        </w:rPr>
        <w:t xml:space="preserve">       </w:t>
      </w:r>
      <w:r w:rsidR="00C44DA7" w:rsidRPr="00935F3C">
        <w:rPr>
          <w:rFonts w:ascii="Times New Roman" w:hAnsi="Times New Roman" w:cs="Times New Roman"/>
          <w:sz w:val="28"/>
          <w:szCs w:val="28"/>
        </w:rPr>
        <w:t>Своевременные меры по обжалованию позволят предотвратить дальнейшие неприятности с соцзащитой.</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t>© Сивакова И. В., 2018 г.</w:t>
      </w:r>
    </w:p>
    <w:p w:rsidR="00935F3C" w:rsidRDefault="00935F3C" w:rsidP="00935F3C">
      <w:pPr>
        <w:rPr>
          <w:rFonts w:ascii="Times New Roman" w:hAnsi="Times New Roman" w:cs="Times New Roman"/>
          <w:sz w:val="28"/>
          <w:szCs w:val="28"/>
        </w:rPr>
      </w:pPr>
      <w:r>
        <w:rPr>
          <w:rFonts w:ascii="Times New Roman" w:hAnsi="Times New Roman" w:cs="Times New Roman"/>
          <w:sz w:val="28"/>
          <w:szCs w:val="28"/>
        </w:rPr>
        <w:t xml:space="preserve">                           </w:t>
      </w:r>
    </w:p>
    <w:p w:rsidR="00C44DA7" w:rsidRPr="00935F3C" w:rsidRDefault="00C44DA7" w:rsidP="00935F3C">
      <w:pPr>
        <w:jc w:val="center"/>
        <w:rPr>
          <w:rFonts w:ascii="Times New Roman" w:hAnsi="Times New Roman" w:cs="Times New Roman"/>
          <w:b/>
          <w:bCs/>
          <w:sz w:val="32"/>
          <w:szCs w:val="32"/>
        </w:rPr>
      </w:pPr>
      <w:r w:rsidRPr="00935F3C">
        <w:rPr>
          <w:rFonts w:ascii="Times New Roman" w:hAnsi="Times New Roman" w:cs="Times New Roman"/>
          <w:b/>
          <w:bCs/>
          <w:sz w:val="32"/>
          <w:szCs w:val="32"/>
        </w:rPr>
        <w:t>За какие награды дают звание «Ветеран труда»</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t>14.05.2018</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noProof/>
          <w:sz w:val="28"/>
          <w:szCs w:val="28"/>
          <w:lang w:eastAsia="ru-RU"/>
        </w:rPr>
        <mc:AlternateContent>
          <mc:Choice Requires="wps">
            <w:drawing>
              <wp:inline distT="0" distB="0" distL="0" distR="0">
                <wp:extent cx="304800" cy="304800"/>
                <wp:effectExtent l="0" t="0" r="0" b="0"/>
                <wp:docPr id="1" name="Прямоугольник 1" descr="https://avatars.mds.yandex.net/get-zen_doc/195350/pub_5af7eb7a9d5cb3468e30501d_5af7eb959d5cb3468e30501e/scale_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F2B107E" id="Прямоугольник 1" o:spid="_x0000_s1026" alt="https://avatars.mds.yandex.net/get-zen_doc/195350/pub_5af7eb7a9d5cb3468e30501d_5af7eb959d5cb3468e30501e/scale_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B2Pr4iIDAABCBgAADgAAAAAAAAAA&#10;AAAAAAAuAgAAZHJzL2Uyb0RvYy54bWxQSwECLQAUAAYACAAAACEATKDpLNgAAAADAQAADwAAAAAA&#10;AAAAAAAAAAB8BQAAZHJzL2Rvd25yZXYueG1sUEsFBgAAAAAEAAQA8wAAAIEGAAAAAA==&#10;" filled="f" stroked="f">
                <o:lock v:ext="edit" aspectratio="t"/>
                <w10:anchorlock/>
              </v:rect>
            </w:pict>
          </mc:Fallback>
        </mc:AlternateContent>
      </w:r>
      <w:r w:rsidRPr="00935F3C">
        <w:rPr>
          <w:rFonts w:ascii="Times New Roman" w:hAnsi="Times New Roman" w:cs="Times New Roman"/>
          <w:sz w:val="28"/>
          <w:szCs w:val="28"/>
        </w:rPr>
        <w:t>Быть ветераном труда не только очень почетно, но и выгодно: регионы предоставляют своим ветеранам различные льготы, в числе которых особо следует выделить 50%-ную скидку на оплату жилищно-коммунальных услуг, ежемесячные денежные выплаты, бесплатный проезд в городском общественном транспорте.</w:t>
      </w:r>
    </w:p>
    <w:p w:rsidR="00C44DA7" w:rsidRPr="00935F3C" w:rsidRDefault="00935F3C" w:rsidP="00C44DA7">
      <w:pPr>
        <w:rPr>
          <w:rFonts w:ascii="Times New Roman" w:hAnsi="Times New Roman" w:cs="Times New Roman"/>
          <w:sz w:val="28"/>
          <w:szCs w:val="28"/>
        </w:rPr>
      </w:pPr>
      <w:r>
        <w:rPr>
          <w:rFonts w:ascii="Times New Roman" w:hAnsi="Times New Roman" w:cs="Times New Roman"/>
          <w:sz w:val="28"/>
          <w:szCs w:val="28"/>
        </w:rPr>
        <w:t xml:space="preserve">       </w:t>
      </w:r>
      <w:r w:rsidR="00C44DA7" w:rsidRPr="00935F3C">
        <w:rPr>
          <w:rFonts w:ascii="Times New Roman" w:hAnsi="Times New Roman" w:cs="Times New Roman"/>
          <w:sz w:val="28"/>
          <w:szCs w:val="28"/>
        </w:rPr>
        <w:t>Объем льгот для ветеранов труда может различаться в зависимости от благосостояния региона, в котором он проживает, но эти три базовые льготы предоставляются в любом случае.</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t>Чтобы стать ветераном труда, нужен прежде всего трудовой стаж: для мужчин – 25 лет, для женщин – 20 лет.</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t>Второе немаловажное условие – получение награды. Если раньше практически любая официальная награда давала право получить ветеранское звание, то с июля 2016 года Правительство сформировало исчерпывающий перечень таких наград.</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t>Существенно были ограничены ведомственные знаки отличия, которых выдается больше всего.</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t>Итак, какие на сегодняшний день награды позволяют оформить звание «Ветеран труда»:</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b/>
          <w:bCs/>
          <w:sz w:val="28"/>
          <w:szCs w:val="28"/>
        </w:rPr>
        <w:t>1) Ордена и медали СССР и Российской Федерации.</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t>Действующий перечень государственных орденов и медалей утвержден Указом Президента РФ от 7 сентября 2010 г. №1099.</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t>Этим указом, в частности, были исключены из перечня государственных наград юбилейные медали, медали, учрежденные отдельными ведомствами, субъектами РФ, общественными или религиозными объединениями.</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lastRenderedPageBreak/>
        <w:t>Каждая государственная награда имеет уникальный регистрационный номер и прилагаемое к ней удостоверение – только так можно подтвердить факт награждения.</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b/>
          <w:bCs/>
          <w:sz w:val="28"/>
          <w:szCs w:val="28"/>
        </w:rPr>
        <w:t>2) Почетные звания СССР и Российской Федерации.</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t>Присвоение почетного звания является разновидностью государственной награды и подтверждается нагрудным знаком. Полный перечень почетных званий, которые сейчас действуют в РФ, приведен в упомянутом выше Указе Президента.</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b/>
          <w:bCs/>
          <w:sz w:val="28"/>
          <w:szCs w:val="28"/>
        </w:rPr>
        <w:t>3) Почетная грамота или благодарность Президента РФ.</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t>Это форма поощрения за значимые заслуги перед Российским государством. Награждение производится посредством вынесения индивидуального Распоряжения Президента РФ.</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b/>
          <w:bCs/>
          <w:sz w:val="28"/>
          <w:szCs w:val="28"/>
        </w:rPr>
        <w:t>4) Ведомственные знаки отличия за заслуги в труде и длительную службу.</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t>Ведомственная награда дает право на ветеранское звание при наличии не менее 15 лет выслуги в определенной отрасли хозяйства или государственной деятельности.</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t>Начиная с 1 июля 2016 года, каждое ведомство теперь вправе учредить только один знак отличия, который дает право на получение звания «Ветеран труда». Как правило, это почетная грамота соответствующего министерства, медали, нагрудные знаки отличия.</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t>Как узнать, дает ли ведомственная награда право на звание «Ветеран труда»?</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t>Должен быть официальный приказ министерства или ведомства об учреждении этой награды, где прямо указывается на то, что эта награда учитывается при присвоении звания «Ветеран труда». Если такого указания нет, то получить звание не удастся.</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t>Федеральные службы, агентства, которые подчиняются министерствам, не вправе учреждать свои знаки отличия для ветеранских званий – их сотрудников награждает министерство.</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t>Исключения составляют те ведомства, которые напрямую Правительству РФ не подчиняются. Например, МВД учредило четыре награды, дающие право на ветеранское звание, Федеральная служба судебных приставов – одну и т.д.</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t>Те, кто получили награды до 1 июля 2016 года, новым правилам не подчиняются и сохраняют право на ветеранское звание в любом случае при наличии требуемого стажа.</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t>Таким образом, обычные благодарности, грамоты отдельных ведомств, учреждений и даже министерств отныне не дают права на присвоение звания «Ветеран труда».</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lastRenderedPageBreak/>
        <w:t>Регионы на своем уровне могут разрабатывать отдельные правила присвоения званий «Ветеран труда», однако они также должны соответствовать общему федеральному порядку.</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t>Как видно, получить звание «Ветеран труда» теперь стало не так-то просто…</w:t>
      </w:r>
    </w:p>
    <w:p w:rsidR="00C44DA7" w:rsidRPr="00935F3C" w:rsidRDefault="00C44DA7" w:rsidP="00C44DA7">
      <w:pPr>
        <w:rPr>
          <w:rFonts w:ascii="Times New Roman" w:hAnsi="Times New Roman" w:cs="Times New Roman"/>
          <w:sz w:val="28"/>
          <w:szCs w:val="28"/>
        </w:rPr>
      </w:pPr>
      <w:r w:rsidRPr="00935F3C">
        <w:rPr>
          <w:rFonts w:ascii="Times New Roman" w:hAnsi="Times New Roman" w:cs="Times New Roman"/>
          <w:sz w:val="28"/>
          <w:szCs w:val="28"/>
        </w:rPr>
        <w:t>© Сивакова И. В., 2018 г.</w:t>
      </w:r>
    </w:p>
    <w:p w:rsidR="00C44DA7" w:rsidRPr="00935F3C" w:rsidRDefault="00C44DA7">
      <w:pPr>
        <w:rPr>
          <w:rFonts w:ascii="Times New Roman" w:hAnsi="Times New Roman" w:cs="Times New Roman"/>
          <w:sz w:val="28"/>
          <w:szCs w:val="28"/>
        </w:rPr>
      </w:pPr>
    </w:p>
    <w:p w:rsidR="00935F3C" w:rsidRPr="00935F3C" w:rsidRDefault="00935F3C">
      <w:pPr>
        <w:rPr>
          <w:rFonts w:ascii="Times New Roman" w:hAnsi="Times New Roman" w:cs="Times New Roman"/>
          <w:sz w:val="28"/>
          <w:szCs w:val="28"/>
        </w:rPr>
      </w:pPr>
    </w:p>
    <w:sectPr w:rsidR="00935F3C" w:rsidRPr="00935F3C" w:rsidSect="00935F3C">
      <w:footerReference w:type="default" r:id="rId10"/>
      <w:pgSz w:w="11906" w:h="16838"/>
      <w:pgMar w:top="426"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A08" w:rsidRDefault="00175A08" w:rsidP="00F122CD">
      <w:pPr>
        <w:spacing w:after="0" w:line="240" w:lineRule="auto"/>
      </w:pPr>
      <w:r>
        <w:separator/>
      </w:r>
    </w:p>
  </w:endnote>
  <w:endnote w:type="continuationSeparator" w:id="0">
    <w:p w:rsidR="00175A08" w:rsidRDefault="00175A08" w:rsidP="00F12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877152"/>
      <w:docPartObj>
        <w:docPartGallery w:val="Page Numbers (Bottom of Page)"/>
        <w:docPartUnique/>
      </w:docPartObj>
    </w:sdtPr>
    <w:sdtEndPr/>
    <w:sdtContent>
      <w:p w:rsidR="00F122CD" w:rsidRDefault="00F122CD">
        <w:pPr>
          <w:pStyle w:val="a9"/>
          <w:jc w:val="right"/>
        </w:pPr>
        <w:r>
          <w:fldChar w:fldCharType="begin"/>
        </w:r>
        <w:r>
          <w:instrText>PAGE   \* MERGEFORMAT</w:instrText>
        </w:r>
        <w:r>
          <w:fldChar w:fldCharType="separate"/>
        </w:r>
        <w:r w:rsidR="006E4B55">
          <w:rPr>
            <w:noProof/>
          </w:rPr>
          <w:t>2</w:t>
        </w:r>
        <w:r>
          <w:fldChar w:fldCharType="end"/>
        </w:r>
      </w:p>
    </w:sdtContent>
  </w:sdt>
  <w:p w:rsidR="00F122CD" w:rsidRDefault="00F122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A08" w:rsidRDefault="00175A08" w:rsidP="00F122CD">
      <w:pPr>
        <w:spacing w:after="0" w:line="240" w:lineRule="auto"/>
      </w:pPr>
      <w:r>
        <w:separator/>
      </w:r>
    </w:p>
  </w:footnote>
  <w:footnote w:type="continuationSeparator" w:id="0">
    <w:p w:rsidR="00175A08" w:rsidRDefault="00175A08" w:rsidP="00F12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74B"/>
    <w:multiLevelType w:val="hybridMultilevel"/>
    <w:tmpl w:val="2BEEA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DC2EEA"/>
    <w:multiLevelType w:val="hybridMultilevel"/>
    <w:tmpl w:val="1B28328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A7"/>
    <w:rsid w:val="00175A08"/>
    <w:rsid w:val="0030471D"/>
    <w:rsid w:val="00390998"/>
    <w:rsid w:val="004E094A"/>
    <w:rsid w:val="006E4B55"/>
    <w:rsid w:val="00814A24"/>
    <w:rsid w:val="008429BA"/>
    <w:rsid w:val="0092093A"/>
    <w:rsid w:val="00935F3C"/>
    <w:rsid w:val="009F03E4"/>
    <w:rsid w:val="00B1162C"/>
    <w:rsid w:val="00C44DA7"/>
    <w:rsid w:val="00E23F86"/>
    <w:rsid w:val="00E570FC"/>
    <w:rsid w:val="00EC3DE9"/>
    <w:rsid w:val="00F122CD"/>
    <w:rsid w:val="00F81877"/>
    <w:rsid w:val="00FD02C9"/>
    <w:rsid w:val="00FD5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4DA7"/>
    <w:rPr>
      <w:color w:val="0563C1" w:themeColor="hyperlink"/>
      <w:u w:val="single"/>
    </w:rPr>
  </w:style>
  <w:style w:type="paragraph" w:styleId="a4">
    <w:name w:val="Balloon Text"/>
    <w:basedOn w:val="a"/>
    <w:link w:val="a5"/>
    <w:uiPriority w:val="99"/>
    <w:semiHidden/>
    <w:unhideWhenUsed/>
    <w:rsid w:val="009209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2093A"/>
    <w:rPr>
      <w:rFonts w:ascii="Segoe UI" w:hAnsi="Segoe UI" w:cs="Segoe UI"/>
      <w:sz w:val="18"/>
      <w:szCs w:val="18"/>
    </w:rPr>
  </w:style>
  <w:style w:type="paragraph" w:styleId="a6">
    <w:name w:val="List Paragraph"/>
    <w:basedOn w:val="a"/>
    <w:uiPriority w:val="34"/>
    <w:qFormat/>
    <w:rsid w:val="004E094A"/>
    <w:pPr>
      <w:ind w:left="720"/>
      <w:contextualSpacing/>
    </w:pPr>
  </w:style>
  <w:style w:type="paragraph" w:styleId="a7">
    <w:name w:val="header"/>
    <w:basedOn w:val="a"/>
    <w:link w:val="a8"/>
    <w:uiPriority w:val="99"/>
    <w:unhideWhenUsed/>
    <w:rsid w:val="00F122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22CD"/>
  </w:style>
  <w:style w:type="paragraph" w:styleId="a9">
    <w:name w:val="footer"/>
    <w:basedOn w:val="a"/>
    <w:link w:val="aa"/>
    <w:uiPriority w:val="99"/>
    <w:unhideWhenUsed/>
    <w:rsid w:val="00F122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2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4DA7"/>
    <w:rPr>
      <w:color w:val="0563C1" w:themeColor="hyperlink"/>
      <w:u w:val="single"/>
    </w:rPr>
  </w:style>
  <w:style w:type="paragraph" w:styleId="a4">
    <w:name w:val="Balloon Text"/>
    <w:basedOn w:val="a"/>
    <w:link w:val="a5"/>
    <w:uiPriority w:val="99"/>
    <w:semiHidden/>
    <w:unhideWhenUsed/>
    <w:rsid w:val="009209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2093A"/>
    <w:rPr>
      <w:rFonts w:ascii="Segoe UI" w:hAnsi="Segoe UI" w:cs="Segoe UI"/>
      <w:sz w:val="18"/>
      <w:szCs w:val="18"/>
    </w:rPr>
  </w:style>
  <w:style w:type="paragraph" w:styleId="a6">
    <w:name w:val="List Paragraph"/>
    <w:basedOn w:val="a"/>
    <w:uiPriority w:val="34"/>
    <w:qFormat/>
    <w:rsid w:val="004E094A"/>
    <w:pPr>
      <w:ind w:left="720"/>
      <w:contextualSpacing/>
    </w:pPr>
  </w:style>
  <w:style w:type="paragraph" w:styleId="a7">
    <w:name w:val="header"/>
    <w:basedOn w:val="a"/>
    <w:link w:val="a8"/>
    <w:uiPriority w:val="99"/>
    <w:unhideWhenUsed/>
    <w:rsid w:val="00F122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22CD"/>
  </w:style>
  <w:style w:type="paragraph" w:styleId="a9">
    <w:name w:val="footer"/>
    <w:basedOn w:val="a"/>
    <w:link w:val="aa"/>
    <w:uiPriority w:val="99"/>
    <w:unhideWhenUsed/>
    <w:rsid w:val="00F122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5293">
      <w:bodyDiv w:val="1"/>
      <w:marLeft w:val="0"/>
      <w:marRight w:val="0"/>
      <w:marTop w:val="0"/>
      <w:marBottom w:val="0"/>
      <w:divBdr>
        <w:top w:val="none" w:sz="0" w:space="0" w:color="auto"/>
        <w:left w:val="none" w:sz="0" w:space="0" w:color="auto"/>
        <w:bottom w:val="none" w:sz="0" w:space="0" w:color="auto"/>
        <w:right w:val="none" w:sz="0" w:space="0" w:color="auto"/>
      </w:divBdr>
      <w:divsChild>
        <w:div w:id="1614365433">
          <w:marLeft w:val="0"/>
          <w:marRight w:val="0"/>
          <w:marTop w:val="570"/>
          <w:marBottom w:val="570"/>
          <w:divBdr>
            <w:top w:val="none" w:sz="0" w:space="0" w:color="auto"/>
            <w:left w:val="none" w:sz="0" w:space="0" w:color="auto"/>
            <w:bottom w:val="none" w:sz="0" w:space="0" w:color="auto"/>
            <w:right w:val="none" w:sz="0" w:space="0" w:color="auto"/>
          </w:divBdr>
        </w:div>
        <w:div w:id="1497695268">
          <w:blockQuote w:val="1"/>
          <w:marLeft w:val="0"/>
          <w:marRight w:val="0"/>
          <w:marTop w:val="0"/>
          <w:marBottom w:val="0"/>
          <w:divBdr>
            <w:top w:val="none" w:sz="0" w:space="0" w:color="auto"/>
            <w:left w:val="single" w:sz="18" w:space="14" w:color="000000"/>
            <w:bottom w:val="none" w:sz="0" w:space="0" w:color="auto"/>
            <w:right w:val="none" w:sz="0" w:space="0" w:color="auto"/>
          </w:divBdr>
        </w:div>
        <w:div w:id="1649476910">
          <w:blockQuote w:val="1"/>
          <w:marLeft w:val="0"/>
          <w:marRight w:val="0"/>
          <w:marTop w:val="0"/>
          <w:marBottom w:val="0"/>
          <w:divBdr>
            <w:top w:val="none" w:sz="0" w:space="0" w:color="auto"/>
            <w:left w:val="single" w:sz="18" w:space="14" w:color="000000"/>
            <w:bottom w:val="none" w:sz="0" w:space="0" w:color="auto"/>
            <w:right w:val="none" w:sz="0" w:space="0" w:color="auto"/>
          </w:divBdr>
        </w:div>
        <w:div w:id="1364748734">
          <w:blockQuote w:val="1"/>
          <w:marLeft w:val="0"/>
          <w:marRight w:val="0"/>
          <w:marTop w:val="0"/>
          <w:marBottom w:val="0"/>
          <w:divBdr>
            <w:top w:val="none" w:sz="0" w:space="0" w:color="auto"/>
            <w:left w:val="single" w:sz="18" w:space="14" w:color="000000"/>
            <w:bottom w:val="none" w:sz="0" w:space="0" w:color="auto"/>
            <w:right w:val="none" w:sz="0" w:space="0" w:color="auto"/>
          </w:divBdr>
        </w:div>
        <w:div w:id="846552944">
          <w:blockQuote w:val="1"/>
          <w:marLeft w:val="0"/>
          <w:marRight w:val="0"/>
          <w:marTop w:val="0"/>
          <w:marBottom w:val="0"/>
          <w:divBdr>
            <w:top w:val="none" w:sz="0" w:space="0" w:color="auto"/>
            <w:left w:val="single" w:sz="18" w:space="14" w:color="000000"/>
            <w:bottom w:val="none" w:sz="0" w:space="0" w:color="auto"/>
            <w:right w:val="none" w:sz="0" w:space="0" w:color="auto"/>
          </w:divBdr>
        </w:div>
        <w:div w:id="1736050400">
          <w:blockQuote w:val="1"/>
          <w:marLeft w:val="0"/>
          <w:marRight w:val="0"/>
          <w:marTop w:val="0"/>
          <w:marBottom w:val="0"/>
          <w:divBdr>
            <w:top w:val="none" w:sz="0" w:space="0" w:color="auto"/>
            <w:left w:val="single" w:sz="18" w:space="14" w:color="000000"/>
            <w:bottom w:val="none" w:sz="0" w:space="0" w:color="auto"/>
            <w:right w:val="none" w:sz="0" w:space="0" w:color="auto"/>
          </w:divBdr>
        </w:div>
        <w:div w:id="1505824959">
          <w:blockQuote w:val="1"/>
          <w:marLeft w:val="0"/>
          <w:marRight w:val="0"/>
          <w:marTop w:val="0"/>
          <w:marBottom w:val="0"/>
          <w:divBdr>
            <w:top w:val="none" w:sz="0" w:space="0" w:color="auto"/>
            <w:left w:val="single" w:sz="18" w:space="14" w:color="000000"/>
            <w:bottom w:val="none" w:sz="0" w:space="0" w:color="auto"/>
            <w:right w:val="none" w:sz="0" w:space="0" w:color="auto"/>
          </w:divBdr>
        </w:div>
      </w:divsChild>
    </w:div>
    <w:div w:id="275797810">
      <w:bodyDiv w:val="1"/>
      <w:marLeft w:val="0"/>
      <w:marRight w:val="0"/>
      <w:marTop w:val="0"/>
      <w:marBottom w:val="0"/>
      <w:divBdr>
        <w:top w:val="none" w:sz="0" w:space="0" w:color="auto"/>
        <w:left w:val="none" w:sz="0" w:space="0" w:color="auto"/>
        <w:bottom w:val="none" w:sz="0" w:space="0" w:color="auto"/>
        <w:right w:val="none" w:sz="0" w:space="0" w:color="auto"/>
      </w:divBdr>
      <w:divsChild>
        <w:div w:id="1284969365">
          <w:marLeft w:val="0"/>
          <w:marRight w:val="0"/>
          <w:marTop w:val="300"/>
          <w:marBottom w:val="300"/>
          <w:divBdr>
            <w:top w:val="none" w:sz="0" w:space="0" w:color="auto"/>
            <w:left w:val="none" w:sz="0" w:space="0" w:color="auto"/>
            <w:bottom w:val="none" w:sz="0" w:space="0" w:color="auto"/>
            <w:right w:val="none" w:sz="0" w:space="0" w:color="auto"/>
          </w:divBdr>
          <w:divsChild>
            <w:div w:id="107628981">
              <w:marLeft w:val="0"/>
              <w:marRight w:val="0"/>
              <w:marTop w:val="0"/>
              <w:marBottom w:val="0"/>
              <w:divBdr>
                <w:top w:val="none" w:sz="0" w:space="0" w:color="auto"/>
                <w:left w:val="none" w:sz="0" w:space="0" w:color="auto"/>
                <w:bottom w:val="none" w:sz="0" w:space="0" w:color="auto"/>
                <w:right w:val="none" w:sz="0" w:space="0" w:color="auto"/>
              </w:divBdr>
              <w:divsChild>
                <w:div w:id="2051032417">
                  <w:marLeft w:val="0"/>
                  <w:marRight w:val="270"/>
                  <w:marTop w:val="0"/>
                  <w:marBottom w:val="0"/>
                  <w:divBdr>
                    <w:top w:val="none" w:sz="0" w:space="0" w:color="auto"/>
                    <w:left w:val="none" w:sz="0" w:space="0" w:color="auto"/>
                    <w:bottom w:val="none" w:sz="0" w:space="0" w:color="auto"/>
                    <w:right w:val="none" w:sz="0" w:space="0" w:color="auto"/>
                  </w:divBdr>
                </w:div>
                <w:div w:id="752093346">
                  <w:marLeft w:val="0"/>
                  <w:marRight w:val="270"/>
                  <w:marTop w:val="0"/>
                  <w:marBottom w:val="0"/>
                  <w:divBdr>
                    <w:top w:val="none" w:sz="0" w:space="0" w:color="auto"/>
                    <w:left w:val="none" w:sz="0" w:space="0" w:color="auto"/>
                    <w:bottom w:val="none" w:sz="0" w:space="0" w:color="auto"/>
                    <w:right w:val="none" w:sz="0" w:space="0" w:color="auto"/>
                  </w:divBdr>
                </w:div>
                <w:div w:id="1152066222">
                  <w:marLeft w:val="0"/>
                  <w:marRight w:val="270"/>
                  <w:marTop w:val="0"/>
                  <w:marBottom w:val="0"/>
                  <w:divBdr>
                    <w:top w:val="none" w:sz="0" w:space="0" w:color="auto"/>
                    <w:left w:val="none" w:sz="0" w:space="0" w:color="auto"/>
                    <w:bottom w:val="none" w:sz="0" w:space="0" w:color="auto"/>
                    <w:right w:val="none" w:sz="0" w:space="0" w:color="auto"/>
                  </w:divBdr>
                </w:div>
                <w:div w:id="1636642472">
                  <w:marLeft w:val="0"/>
                  <w:marRight w:val="0"/>
                  <w:marTop w:val="0"/>
                  <w:marBottom w:val="0"/>
                  <w:divBdr>
                    <w:top w:val="none" w:sz="0" w:space="0" w:color="auto"/>
                    <w:left w:val="none" w:sz="0" w:space="0" w:color="auto"/>
                    <w:bottom w:val="none" w:sz="0" w:space="0" w:color="auto"/>
                    <w:right w:val="none" w:sz="0" w:space="0" w:color="auto"/>
                  </w:divBdr>
                  <w:divsChild>
                    <w:div w:id="2047441961">
                      <w:marLeft w:val="0"/>
                      <w:marRight w:val="0"/>
                      <w:marTop w:val="0"/>
                      <w:marBottom w:val="210"/>
                      <w:divBdr>
                        <w:top w:val="none" w:sz="0" w:space="0" w:color="auto"/>
                        <w:left w:val="none" w:sz="0" w:space="0" w:color="auto"/>
                        <w:bottom w:val="none" w:sz="0" w:space="0" w:color="auto"/>
                        <w:right w:val="none" w:sz="0" w:space="0" w:color="auto"/>
                      </w:divBdr>
                    </w:div>
                    <w:div w:id="1605843136">
                      <w:marLeft w:val="0"/>
                      <w:marRight w:val="0"/>
                      <w:marTop w:val="0"/>
                      <w:marBottom w:val="210"/>
                      <w:divBdr>
                        <w:top w:val="none" w:sz="0" w:space="0" w:color="auto"/>
                        <w:left w:val="none" w:sz="0" w:space="0" w:color="auto"/>
                        <w:bottom w:val="none" w:sz="0" w:space="0" w:color="auto"/>
                        <w:right w:val="none" w:sz="0" w:space="0" w:color="auto"/>
                      </w:divBdr>
                    </w:div>
                    <w:div w:id="11276214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50087965">
          <w:marLeft w:val="0"/>
          <w:marRight w:val="0"/>
          <w:marTop w:val="0"/>
          <w:marBottom w:val="0"/>
          <w:divBdr>
            <w:top w:val="none" w:sz="0" w:space="0" w:color="auto"/>
            <w:left w:val="none" w:sz="0" w:space="0" w:color="auto"/>
            <w:bottom w:val="none" w:sz="0" w:space="0" w:color="auto"/>
            <w:right w:val="none" w:sz="0" w:space="0" w:color="auto"/>
          </w:divBdr>
          <w:divsChild>
            <w:div w:id="1523276379">
              <w:marLeft w:val="0"/>
              <w:marRight w:val="0"/>
              <w:marTop w:val="0"/>
              <w:marBottom w:val="0"/>
              <w:divBdr>
                <w:top w:val="none" w:sz="0" w:space="0" w:color="auto"/>
                <w:left w:val="none" w:sz="0" w:space="0" w:color="auto"/>
                <w:bottom w:val="none" w:sz="0" w:space="0" w:color="auto"/>
                <w:right w:val="none" w:sz="0" w:space="0" w:color="auto"/>
              </w:divBdr>
            </w:div>
            <w:div w:id="1297686213">
              <w:marLeft w:val="0"/>
              <w:marRight w:val="0"/>
              <w:marTop w:val="570"/>
              <w:marBottom w:val="57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en.yandex.ru/media/sivakova/za-kakie-nagrady-daiut-zvanie-veteran-truda--5af7eb7a9d5cb3468e3050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538F4-F419-47D4-A665-50A207EC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1694</Words>
  <Characters>9657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PLS</dc:creator>
  <cp:lastModifiedBy>Котов Олег Михайлович</cp:lastModifiedBy>
  <cp:revision>3</cp:revision>
  <cp:lastPrinted>2018-06-28T08:45:00Z</cp:lastPrinted>
  <dcterms:created xsi:type="dcterms:W3CDTF">2020-08-11T07:58:00Z</dcterms:created>
  <dcterms:modified xsi:type="dcterms:W3CDTF">2020-08-11T08:02:00Z</dcterms:modified>
</cp:coreProperties>
</file>